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4BC" w:rsidRPr="00094F62" w:rsidRDefault="003A14BC" w:rsidP="003A14BC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  <w:r w:rsidRPr="00094F62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2-қосымша </w:t>
      </w:r>
    </w:p>
    <w:p w:rsidR="003A14BC" w:rsidRPr="00094F62" w:rsidRDefault="003A14BC" w:rsidP="003A14BC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color w:val="FF0000"/>
          <w:sz w:val="24"/>
          <w:szCs w:val="41"/>
          <w:u w:val="single"/>
          <w:lang w:val="kk-KZ" w:eastAsia="ru-RU"/>
        </w:rPr>
      </w:pPr>
      <w:r w:rsidRPr="00094F62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Legalacts порталына орналастыру үшін</w:t>
      </w:r>
    </w:p>
    <w:p w:rsidR="003A14BC" w:rsidRPr="00094F62" w:rsidRDefault="003A14BC" w:rsidP="003A14B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4BC" w:rsidRPr="00094F62" w:rsidRDefault="003A14BC" w:rsidP="003A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94F6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«Тауарларды сыныптау туралы шешімді қабылдау қағидаларын және нысанын бекіту туралы» Қазақстан Республикасы Қаржы министрінің 2018 жылғы 16 ақпандағы № 210 бұйрығына өзгерістер енгізу туралы Қазақстан Республикасы Қаржы министрі бұйрығының жобасы</w:t>
      </w:r>
    </w:p>
    <w:p w:rsidR="003A14BC" w:rsidRPr="00094F62" w:rsidRDefault="003A14BC" w:rsidP="003A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A14BC" w:rsidRPr="00094F62" w:rsidRDefault="003A14BC" w:rsidP="003A14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E4D5C"/>
          <w:sz w:val="16"/>
          <w:szCs w:val="18"/>
          <w:lang w:val="kk-KZ" w:eastAsia="ru-RU"/>
        </w:rPr>
      </w:pPr>
    </w:p>
    <w:tbl>
      <w:tblPr>
        <w:tblW w:w="14509" w:type="dxa"/>
        <w:tblInd w:w="2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4020"/>
        <w:gridCol w:w="10013"/>
      </w:tblGrid>
      <w:tr w:rsidR="003A14BC" w:rsidRPr="003A14BC" w:rsidTr="006E7A2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A14BC" w:rsidRPr="00094F62" w:rsidRDefault="003A14BC" w:rsidP="006E7A20">
            <w:pPr>
              <w:spacing w:after="0" w:line="240" w:lineRule="auto"/>
              <w:ind w:left="143" w:right="130" w:firstLine="37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«Тауарларды сыныптау туралы шешімді қабылдау қағидаларын және нысанын бекіту туралы» Қазақстан Республикасы Қаржы министрінің 2018 жылғы 16 ақпандағы № 210 бұйрығына өзгерістер енгізу туралы Қазақстан Республикасы Қаржы министрінің бұйрығы</w:t>
            </w:r>
          </w:p>
        </w:tc>
      </w:tr>
      <w:tr w:rsidR="003A14BC" w:rsidRPr="00094F62" w:rsidTr="006E7A2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Әзірлеуші мемлекеттік орган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A14BC" w:rsidRPr="00094F62" w:rsidRDefault="003A14BC" w:rsidP="006E7A20">
            <w:pPr>
              <w:spacing w:after="0" w:line="240" w:lineRule="auto"/>
              <w:ind w:left="143"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Қазақстан Республикасы Қаржы министрлігі</w:t>
            </w:r>
          </w:p>
        </w:tc>
      </w:tr>
      <w:tr w:rsidR="003A14BC" w:rsidRPr="003A14BC" w:rsidTr="006E7A2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A14BC" w:rsidRPr="00094F62" w:rsidRDefault="003A14BC" w:rsidP="006E7A20">
            <w:pPr>
              <w:spacing w:after="0" w:line="240" w:lineRule="auto"/>
              <w:ind w:left="143" w:firstLine="37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Жоба Қазақстан Республикасының «Қазақстан Республикасындағы кедендік реттеу туралы» Қазақстан Республикасының Кодексіне, «Құқықтық актілер туралы» Қазақстан Республикасының Заңына, 2026 жылғы 9 қаңтардағы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 сәйкес әзірленді.</w:t>
            </w:r>
          </w:p>
        </w:tc>
      </w:tr>
      <w:tr w:rsidR="003A14BC" w:rsidRPr="003A14BC" w:rsidTr="006E7A2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A14BC" w:rsidRPr="00094F62" w:rsidRDefault="003A14BC" w:rsidP="006E7A20">
            <w:pPr>
              <w:spacing w:after="0" w:line="240" w:lineRule="auto"/>
              <w:ind w:right="130" w:firstLine="377"/>
              <w:jc w:val="both"/>
              <w:rPr>
                <w:rFonts w:ascii="Calibri" w:eastAsia="Calibri" w:hAnsi="Calibri" w:cs="Times New Roman"/>
                <w:lang w:val="kk-KZ" w:eastAsia="ru-RU"/>
              </w:rPr>
            </w:pPr>
            <w:r w:rsidRPr="00094F6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Цифрландыру саласындағы Қазақстан Республикасының заңнамасына енгізілген өзгерістерге байланысты редакциялық сипаттағы түзетулер енгізу, атап айтқанда «ақпараттық жүйе» сөздерін «цифрлық жүйе» сөздерімен ауыстыру.</w:t>
            </w:r>
          </w:p>
        </w:tc>
      </w:tr>
      <w:tr w:rsidR="003A14BC" w:rsidRPr="003A14BC" w:rsidTr="006E7A20">
        <w:trPr>
          <w:trHeight w:val="1762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A14BC" w:rsidRPr="00094F62" w:rsidRDefault="003A14BC" w:rsidP="006E7A20">
            <w:pPr>
              <w:spacing w:after="0" w:line="240" w:lineRule="auto"/>
              <w:ind w:firstLine="37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Жобаның мақсаты:</w:t>
            </w:r>
            <w:r w:rsidRPr="00094F6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Цифрландыру саласындағы Қазақстан Республикасының заңнамасына енгізілген өзгерістерге байланысты редакциялық сипаттағы түзетулер енгізу, атап айтқанда «ақпараттық жүйе» сөздерін «цифрлық жүйе» сөздерімен ауыстыру. </w:t>
            </w:r>
          </w:p>
          <w:p w:rsidR="003A14BC" w:rsidRPr="00094F62" w:rsidRDefault="003A14BC" w:rsidP="006E7A20">
            <w:pPr>
              <w:spacing w:after="0" w:line="240" w:lineRule="auto"/>
              <w:ind w:firstLine="3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Жобаның күтілетін нәтижесі</w:t>
            </w:r>
            <w:r w:rsidRPr="00094F6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: Қазақстан Республикасы заңнамасының қолданыстағы нормаларына сәйкес келтіру болып табылады</w:t>
            </w:r>
          </w:p>
        </w:tc>
      </w:tr>
      <w:tr w:rsidR="003A14BC" w:rsidRPr="003A14BC" w:rsidTr="006E7A20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A14BC" w:rsidRPr="00094F62" w:rsidRDefault="003A14BC" w:rsidP="006E7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9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 қабылданған жағдайда болжанатын әлеуметтік-экономикалық, құқықтық және (немесе) өзге де салдар</w:t>
            </w:r>
          </w:p>
        </w:tc>
        <w:tc>
          <w:tcPr>
            <w:tcW w:w="10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A14BC" w:rsidRPr="00094F62" w:rsidRDefault="003A14BC" w:rsidP="006E7A20">
            <w:pPr>
              <w:spacing w:after="0" w:line="240" w:lineRule="auto"/>
              <w:ind w:firstLine="37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4F6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Аталған Жоба Қазақстан Республикасы заңнамасының қолданыстағы нормаларын редакциялық сипаттағы өзгерістерге сәйкес келтіру мақсатында әзірленді, осыған байланысты теріс әлеуметтік-экономикалық, құқықтық және өзге де салдарлар </w:t>
            </w:r>
            <w:r w:rsidRPr="00094F6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күтілмейді.</w:t>
            </w:r>
          </w:p>
        </w:tc>
      </w:tr>
    </w:tbl>
    <w:p w:rsidR="003A14BC" w:rsidRPr="00094F62" w:rsidRDefault="003A14BC" w:rsidP="003A14BC">
      <w:pPr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85F58" w:rsidRPr="003A14BC" w:rsidRDefault="008735C7" w:rsidP="0047577D">
      <w:pPr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sectPr w:rsidR="00D85F58" w:rsidRPr="003A14BC" w:rsidSect="0047577D">
      <w:headerReference w:type="default" r:id="rId8"/>
      <w:pgSz w:w="16838" w:h="11906" w:orient="landscape"/>
      <w:pgMar w:top="709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5C7" w:rsidRDefault="008735C7" w:rsidP="00DD3D5B">
      <w:pPr>
        <w:spacing w:after="0" w:line="240" w:lineRule="auto"/>
      </w:pPr>
      <w:r>
        <w:separator/>
      </w:r>
    </w:p>
  </w:endnote>
  <w:endnote w:type="continuationSeparator" w:id="0">
    <w:p w:rsidR="008735C7" w:rsidRDefault="008735C7" w:rsidP="00DD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5C7" w:rsidRDefault="008735C7" w:rsidP="00DD3D5B">
      <w:pPr>
        <w:spacing w:after="0" w:line="240" w:lineRule="auto"/>
      </w:pPr>
      <w:r>
        <w:separator/>
      </w:r>
    </w:p>
  </w:footnote>
  <w:footnote w:type="continuationSeparator" w:id="0">
    <w:p w:rsidR="008735C7" w:rsidRDefault="008735C7" w:rsidP="00DD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467235"/>
      <w:docPartObj>
        <w:docPartGallery w:val="Page Numbers (Top of Page)"/>
        <w:docPartUnique/>
      </w:docPartObj>
    </w:sdtPr>
    <w:sdtEndPr/>
    <w:sdtContent>
      <w:p w:rsidR="00DD3D5B" w:rsidRDefault="00DD3D5B">
        <w:pPr>
          <w:pStyle w:val="a7"/>
          <w:jc w:val="center"/>
        </w:pPr>
        <w:r w:rsidRPr="00DD3D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3D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3D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577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3D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3D5B" w:rsidRDefault="00DD3D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04C8"/>
    <w:multiLevelType w:val="hybridMultilevel"/>
    <w:tmpl w:val="FCC0F402"/>
    <w:lvl w:ilvl="0" w:tplc="AD8C759E">
      <w:start w:val="1"/>
      <w:numFmt w:val="decimal"/>
      <w:lvlText w:val="%1)"/>
      <w:lvlJc w:val="left"/>
      <w:pPr>
        <w:ind w:left="80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314C2"/>
    <w:rsid w:val="00037037"/>
    <w:rsid w:val="000A028A"/>
    <w:rsid w:val="000A628D"/>
    <w:rsid w:val="000B0030"/>
    <w:rsid w:val="000C4475"/>
    <w:rsid w:val="000E12FC"/>
    <w:rsid w:val="000E4732"/>
    <w:rsid w:val="001348DE"/>
    <w:rsid w:val="0017390E"/>
    <w:rsid w:val="001A53B3"/>
    <w:rsid w:val="001F4E22"/>
    <w:rsid w:val="00254DA1"/>
    <w:rsid w:val="00287A54"/>
    <w:rsid w:val="00314EE8"/>
    <w:rsid w:val="003160CD"/>
    <w:rsid w:val="00316254"/>
    <w:rsid w:val="00356B9D"/>
    <w:rsid w:val="003A14BC"/>
    <w:rsid w:val="003B0269"/>
    <w:rsid w:val="003D645F"/>
    <w:rsid w:val="00400618"/>
    <w:rsid w:val="004107D0"/>
    <w:rsid w:val="0047577D"/>
    <w:rsid w:val="00551628"/>
    <w:rsid w:val="005516F6"/>
    <w:rsid w:val="00556794"/>
    <w:rsid w:val="006818D3"/>
    <w:rsid w:val="00681A8D"/>
    <w:rsid w:val="006B0ADB"/>
    <w:rsid w:val="006C12F3"/>
    <w:rsid w:val="006F1601"/>
    <w:rsid w:val="0070342E"/>
    <w:rsid w:val="0071695B"/>
    <w:rsid w:val="00730F50"/>
    <w:rsid w:val="0075712B"/>
    <w:rsid w:val="007B351E"/>
    <w:rsid w:val="007C2C68"/>
    <w:rsid w:val="007E115E"/>
    <w:rsid w:val="007E76F8"/>
    <w:rsid w:val="007F2E48"/>
    <w:rsid w:val="00811D51"/>
    <w:rsid w:val="008735C7"/>
    <w:rsid w:val="008A7145"/>
    <w:rsid w:val="009317B6"/>
    <w:rsid w:val="00964B65"/>
    <w:rsid w:val="00A02B24"/>
    <w:rsid w:val="00A37652"/>
    <w:rsid w:val="00A444A4"/>
    <w:rsid w:val="00A6747D"/>
    <w:rsid w:val="00AA3AFC"/>
    <w:rsid w:val="00AA56C2"/>
    <w:rsid w:val="00AB0D25"/>
    <w:rsid w:val="00AB6CBF"/>
    <w:rsid w:val="00AD4887"/>
    <w:rsid w:val="00AF1A85"/>
    <w:rsid w:val="00B15786"/>
    <w:rsid w:val="00B31703"/>
    <w:rsid w:val="00B679AC"/>
    <w:rsid w:val="00C6420F"/>
    <w:rsid w:val="00C65E6F"/>
    <w:rsid w:val="00CC2A77"/>
    <w:rsid w:val="00CD1E06"/>
    <w:rsid w:val="00D170E2"/>
    <w:rsid w:val="00D82077"/>
    <w:rsid w:val="00D97C57"/>
    <w:rsid w:val="00DD3D5B"/>
    <w:rsid w:val="00DD4785"/>
    <w:rsid w:val="00DE7E6A"/>
    <w:rsid w:val="00DF0804"/>
    <w:rsid w:val="00E45D19"/>
    <w:rsid w:val="00EF4D0D"/>
    <w:rsid w:val="00F60071"/>
    <w:rsid w:val="00F71D3F"/>
    <w:rsid w:val="00F750A2"/>
    <w:rsid w:val="00FC328C"/>
    <w:rsid w:val="00FC537B"/>
    <w:rsid w:val="00FD0709"/>
    <w:rsid w:val="00FD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2240"/>
  <w15:docId w15:val="{238F431C-DD0D-4791-A43B-1BBA4ED0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5E6F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FC537B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C537B"/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EF4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4D0D"/>
    <w:rPr>
      <w:rFonts w:ascii="Segoe UI" w:hAnsi="Segoe UI" w:cs="Segoe UI"/>
      <w:sz w:val="18"/>
      <w:szCs w:val="18"/>
      <w:lang w:val="ru-RU"/>
    </w:rPr>
  </w:style>
  <w:style w:type="paragraph" w:styleId="a6">
    <w:name w:val="List Paragraph"/>
    <w:basedOn w:val="a"/>
    <w:uiPriority w:val="34"/>
    <w:qFormat/>
    <w:rsid w:val="00400618"/>
    <w:pPr>
      <w:ind w:left="720"/>
      <w:contextualSpacing/>
    </w:pPr>
    <w:rPr>
      <w:lang w:val="ru-RU"/>
    </w:rPr>
  </w:style>
  <w:style w:type="paragraph" w:styleId="a7">
    <w:name w:val="header"/>
    <w:basedOn w:val="a"/>
    <w:link w:val="a8"/>
    <w:uiPriority w:val="99"/>
    <w:unhideWhenUsed/>
    <w:rsid w:val="00DD3D5B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8">
    <w:name w:val="Верхний колонтитул Знак"/>
    <w:basedOn w:val="a0"/>
    <w:link w:val="a7"/>
    <w:uiPriority w:val="99"/>
    <w:rsid w:val="00DD3D5B"/>
    <w:rPr>
      <w:lang w:val="ru-RU"/>
    </w:rPr>
  </w:style>
  <w:style w:type="paragraph" w:styleId="a9">
    <w:name w:val="footer"/>
    <w:basedOn w:val="a"/>
    <w:link w:val="aa"/>
    <w:uiPriority w:val="99"/>
    <w:unhideWhenUsed/>
    <w:rsid w:val="00DD3D5B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Нижний колонтитул Знак"/>
    <w:basedOn w:val="a0"/>
    <w:link w:val="a9"/>
    <w:uiPriority w:val="99"/>
    <w:rsid w:val="00DD3D5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B54AC-22F7-4830-A1B4-B6D8D3B1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Арын Кайсар</dc:creator>
  <cp:lastModifiedBy>Жабагибаева Диана  Армановна</cp:lastModifiedBy>
  <cp:revision>5</cp:revision>
  <cp:lastPrinted>2025-08-05T06:50:00Z</cp:lastPrinted>
  <dcterms:created xsi:type="dcterms:W3CDTF">2026-04-02T10:06:00Z</dcterms:created>
  <dcterms:modified xsi:type="dcterms:W3CDTF">2026-04-28T06:56:00Z</dcterms:modified>
</cp:coreProperties>
</file>